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E90B" w14:textId="1968DD04" w:rsidR="00D07C27" w:rsidRPr="00D57B30" w:rsidRDefault="00BE3286" w:rsidP="008246F4">
      <w:pPr>
        <w:pStyle w:val="Nagwek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>Пункт 21 повестки дня. Рабочая группа GAC по вопросам участия в деятельности Номинационного комитета ICANN (NomCom) — отчет перед GAC</w:t>
      </w:r>
    </w:p>
    <w:p w14:paraId="4C084511" w14:textId="4AB0FE37" w:rsidR="00F21D6A" w:rsidRDefault="00A035DD" w:rsidP="00E15459">
      <w:pPr>
        <w:pStyle w:val="Nagwek2"/>
      </w:pPr>
      <w:r>
        <w:t>Вопрос</w:t>
      </w:r>
    </w:p>
    <w:p w14:paraId="46BB2F0D" w14:textId="25FB2DBD" w:rsidR="00EE2665" w:rsidRDefault="00E236BC" w:rsidP="00A035DD">
      <w:pPr>
        <w:pStyle w:val="Tekstpodstawowy"/>
        <w:ind w:right="545"/>
      </w:pPr>
      <w:r>
        <w:t>Важные с точки зрения общественной политики критерии отбора членов Правления ICANN, которые мог бы использовать NomCom.</w:t>
      </w:r>
    </w:p>
    <w:p w14:paraId="3D945637" w14:textId="1A21AF86" w:rsidR="00EE2665" w:rsidRDefault="00E236BC" w:rsidP="00E15459">
      <w:pPr>
        <w:pStyle w:val="Nagwek2"/>
      </w:pPr>
      <w:r>
        <w:t>Действие, требуемое от GAC</w:t>
      </w:r>
    </w:p>
    <w:p w14:paraId="78A85D8A" w14:textId="4492360E" w:rsidR="00EE2665" w:rsidRDefault="00A035DD" w:rsidP="00EE2665">
      <w:pPr>
        <w:pStyle w:val="Tekstpodstawowy"/>
        <w:ind w:right="545"/>
      </w:pPr>
      <w:r>
        <w:t>Председатель рабочей группы (Ольга Кавалли, Аргентина) разослала членам GAC для комментирования и анализа последний проект важных с точки зрения общественной политики критериев, которые NomCom будет предложено использовать при отборе членов Правления ICANN. Проект этого документа прилагается.</w:t>
      </w:r>
    </w:p>
    <w:p w14:paraId="6F93F1D6" w14:textId="206D8812" w:rsidR="00EE2665" w:rsidRDefault="00E236BC" w:rsidP="00E15459">
      <w:pPr>
        <w:pStyle w:val="Nagwek2"/>
      </w:pPr>
      <w:r>
        <w:t>Текущее положение дел</w:t>
      </w:r>
    </w:p>
    <w:p w14:paraId="129C0726" w14:textId="353C8BA0" w:rsidR="00F2150E" w:rsidRDefault="00E236BC" w:rsidP="00F2150E">
      <w:pPr>
        <w:pStyle w:val="Tekstpodstawowy"/>
        <w:spacing w:afterLines="200" w:after="480"/>
        <w:rPr>
          <w:szCs w:val="20"/>
        </w:rPr>
      </w:pPr>
      <w:r>
        <w:t>Эта рабочая группа создана в 2014 году и ее председателем является представитель Аргентины Ольга Кавалли (Olga Cavalli).</w:t>
      </w:r>
    </w:p>
    <w:p w14:paraId="3A594409" w14:textId="77777777" w:rsidR="00F2150E" w:rsidRDefault="00A035DD" w:rsidP="00F2150E">
      <w:pPr>
        <w:pStyle w:val="Tekstpodstawowy"/>
        <w:spacing w:afterLines="200" w:after="480"/>
        <w:rPr>
          <w:color w:val="333333"/>
          <w:szCs w:val="20"/>
          <w:shd w:val="clear" w:color="auto" w:fill="FFFFFF"/>
        </w:rPr>
      </w:pPr>
      <w:r>
        <w:t xml:space="preserve">Номинационный комитет ICANN (NomCom) </w:t>
      </w:r>
      <w:r>
        <w:rPr>
          <w:color w:val="333333"/>
          <w:shd w:val="clear" w:color="auto" w:fill="FFFFFF"/>
        </w:rPr>
        <w:t xml:space="preserve">— независимый комитет, на который возложены функции поиска и отбора специалистов на руководящие посты. В соответствии с Уставом </w:t>
      </w:r>
      <w:r>
        <w:t>ICANN</w:t>
      </w:r>
      <w:r>
        <w:rPr>
          <w:color w:val="333333"/>
          <w:shd w:val="clear" w:color="auto" w:fill="FFFFFF"/>
        </w:rPr>
        <w:t xml:space="preserve">, NomCom назначает определенное количество членов Правления </w:t>
      </w:r>
      <w:r>
        <w:t>ICANN</w:t>
      </w:r>
      <w:r>
        <w:rPr>
          <w:color w:val="333333"/>
          <w:shd w:val="clear" w:color="auto" w:fill="FFFFFF"/>
        </w:rPr>
        <w:t xml:space="preserve"> (Правления), Совета Организации поддержки </w:t>
      </w:r>
      <w:r>
        <w:t>доменов общего пользования</w:t>
      </w:r>
      <w:r>
        <w:rPr>
          <w:color w:val="333333"/>
          <w:shd w:val="clear" w:color="auto" w:fill="FFFFFF"/>
        </w:rPr>
        <w:t xml:space="preserve"> (</w:t>
      </w:r>
      <w:r>
        <w:t>GNSO</w:t>
      </w:r>
      <w:r>
        <w:rPr>
          <w:color w:val="333333"/>
          <w:shd w:val="clear" w:color="auto" w:fill="FFFFFF"/>
        </w:rPr>
        <w:t xml:space="preserve">) Совета Организации поддержки </w:t>
      </w:r>
      <w:r>
        <w:t>национальных доменов</w:t>
      </w:r>
      <w:r>
        <w:rPr>
          <w:color w:val="333333"/>
          <w:shd w:val="clear" w:color="auto" w:fill="FFFFFF"/>
        </w:rPr>
        <w:t xml:space="preserve"> (</w:t>
      </w:r>
      <w:r>
        <w:t>ccNSO</w:t>
      </w:r>
      <w:r>
        <w:rPr>
          <w:color w:val="333333"/>
          <w:shd w:val="clear" w:color="auto" w:fill="FFFFFF"/>
        </w:rPr>
        <w:t xml:space="preserve">) и Консультативного комитета </w:t>
      </w:r>
      <w:r>
        <w:t xml:space="preserve">At-Large </w:t>
      </w:r>
      <w:r>
        <w:rPr>
          <w:color w:val="333333"/>
          <w:shd w:val="clear" w:color="auto" w:fill="FFFFFF"/>
        </w:rPr>
        <w:t>(</w:t>
      </w:r>
      <w:r>
        <w:t>ALAC</w:t>
      </w:r>
      <w:r>
        <w:rPr>
          <w:color w:val="333333"/>
          <w:shd w:val="clear" w:color="auto" w:fill="FFFFFF"/>
        </w:rPr>
        <w:t>).</w:t>
      </w:r>
    </w:p>
    <w:p w14:paraId="3C0930B1" w14:textId="7DBCD2D9" w:rsidR="00A035DD" w:rsidRPr="00F2150E" w:rsidRDefault="00A035DD" w:rsidP="00F2150E">
      <w:pPr>
        <w:pStyle w:val="Tekstpodstawowy"/>
        <w:spacing w:afterLines="200" w:after="480"/>
        <w:rPr>
          <w:szCs w:val="20"/>
        </w:rPr>
      </w:pPr>
      <w:r>
        <w:rPr>
          <w:color w:val="333333"/>
          <w:shd w:val="clear" w:color="auto" w:fill="FFFFFF"/>
        </w:rPr>
        <w:t>Правительственному консультативному комитету выделена должность в NomCom. Однако в течение нескольких лет она оставалась вакантной из-за отсутствия в GAC согласия относительно надлежащей роли такого должностного лица.</w:t>
      </w:r>
    </w:p>
    <w:p w14:paraId="4644F84B" w14:textId="7C8E4075" w:rsidR="00302AA4" w:rsidRDefault="00302AA4" w:rsidP="00302AA4">
      <w:pPr>
        <w:pStyle w:val="Nagwek2"/>
      </w:pPr>
      <w:bookmarkStart w:id="0" w:name="_Hlk484433727"/>
      <w:r>
        <w:t>Дополнительная информация</w:t>
      </w:r>
    </w:p>
    <w:p w14:paraId="784BBFC9" w14:textId="01E5BDB4" w:rsidR="00302AA4" w:rsidRDefault="002B77F7" w:rsidP="00302AA4">
      <w:pPr>
        <w:pStyle w:val="Tekstpodstawowy"/>
      </w:pPr>
      <w:r>
        <w:t xml:space="preserve">Сайт рабочей группы GAC: </w:t>
      </w:r>
      <w:hyperlink r:id="rId8">
        <w:r>
          <w:rPr>
            <w:rStyle w:val="Hipercze"/>
          </w:rPr>
          <w:t>https://gac.icann.org/working-group/gac-working-group-on-gac-participation-in-nomcom</w:t>
        </w:r>
      </w:hyperlink>
      <w:r>
        <w:t xml:space="preserve"> </w:t>
      </w:r>
    </w:p>
    <w:p w14:paraId="15E8714D" w14:textId="55C91B5C" w:rsidR="00302AA4" w:rsidRDefault="00302AA4" w:rsidP="00302AA4">
      <w:pPr>
        <w:pStyle w:val="Tekstpodstawowy"/>
      </w:pPr>
      <w:r>
        <w:t xml:space="preserve">Номинационный комитет ICANN (NomCom): </w:t>
      </w:r>
      <w:hyperlink r:id="rId9">
        <w:r>
          <w:rPr>
            <w:rStyle w:val="Hipercze"/>
          </w:rPr>
          <w:t>https://www.icann.org/nomcom2018</w:t>
        </w:r>
      </w:hyperlink>
      <w:r>
        <w:t xml:space="preserve"> </w:t>
      </w:r>
    </w:p>
    <w:p w14:paraId="74D05681" w14:textId="4DEC4F25" w:rsidR="0020769E" w:rsidRPr="00302AA4" w:rsidRDefault="0020769E" w:rsidP="00302AA4">
      <w:pPr>
        <w:pStyle w:val="Tekstpodstawowy"/>
      </w:pPr>
      <w:r>
        <w:t xml:space="preserve">Организационная проверка NomCom: </w:t>
      </w:r>
      <w:hyperlink r:id="rId10">
        <w:r>
          <w:rPr>
            <w:rStyle w:val="Hipercze"/>
          </w:rPr>
          <w:t>https://community.icann.org/display/OR</w:t>
        </w:r>
      </w:hyperlink>
      <w:r>
        <w:t xml:space="preserve"> </w:t>
      </w:r>
    </w:p>
    <w:p w14:paraId="1D48DB79" w14:textId="5634339B" w:rsidR="00E15459" w:rsidRDefault="00E15459" w:rsidP="00E15459">
      <w:pPr>
        <w:pStyle w:val="Nagwek2"/>
      </w:pPr>
    </w:p>
    <w:p w14:paraId="0B9DD902" w14:textId="32A3C688" w:rsidR="00F2150E" w:rsidRDefault="00F2150E" w:rsidP="00F2150E">
      <w:pPr>
        <w:pStyle w:val="Tekstpodstawowy"/>
      </w:pPr>
    </w:p>
    <w:p w14:paraId="50041F6E" w14:textId="77777777" w:rsidR="006D19F5" w:rsidRPr="00F2150E" w:rsidRDefault="006D19F5" w:rsidP="00F2150E">
      <w:pPr>
        <w:pStyle w:val="Tekstpodstawowy"/>
      </w:pPr>
    </w:p>
    <w:p w14:paraId="0A190E78" w14:textId="636B0FC5" w:rsidR="00E15459" w:rsidRDefault="00E15459" w:rsidP="00E15459">
      <w:pPr>
        <w:pStyle w:val="Nagwek2"/>
      </w:pPr>
      <w:r>
        <w:lastRenderedPageBreak/>
        <w:t>Описание документа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15459" w:rsidRPr="003F43E3" w14:paraId="5AF9ECC9" w14:textId="77777777" w:rsidTr="00D27E64">
        <w:tc>
          <w:tcPr>
            <w:tcW w:w="3261" w:type="dxa"/>
            <w:vAlign w:val="center"/>
          </w:tcPr>
          <w:p w14:paraId="7E4CC06C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Название</w:t>
            </w:r>
          </w:p>
        </w:tc>
        <w:tc>
          <w:tcPr>
            <w:tcW w:w="5811" w:type="dxa"/>
            <w:vAlign w:val="center"/>
          </w:tcPr>
          <w:p w14:paraId="617EDD3A" w14:textId="7B028CC2" w:rsidR="00E15459" w:rsidRPr="00EA3A02" w:rsidRDefault="00E236BC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Рабочая группа GAC по вопросам участия в деятельности NomCom</w:t>
            </w:r>
          </w:p>
        </w:tc>
      </w:tr>
      <w:tr w:rsidR="00E15459" w:rsidRPr="003F43E3" w14:paraId="6D5C3D47" w14:textId="77777777" w:rsidTr="00D27E64">
        <w:tc>
          <w:tcPr>
            <w:tcW w:w="3261" w:type="dxa"/>
            <w:vAlign w:val="center"/>
          </w:tcPr>
          <w:p w14:paraId="4CC45D6D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Распространение</w:t>
            </w:r>
          </w:p>
        </w:tc>
        <w:tc>
          <w:tcPr>
            <w:tcW w:w="5811" w:type="dxa"/>
            <w:vAlign w:val="center"/>
          </w:tcPr>
          <w:p w14:paraId="244104A7" w14:textId="77777777" w:rsidR="00E15459" w:rsidRPr="003F43E3" w:rsidRDefault="00E15459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Члены GAC</w:t>
            </w:r>
          </w:p>
        </w:tc>
      </w:tr>
      <w:tr w:rsidR="00E15459" w:rsidRPr="003F43E3" w14:paraId="5BBD5348" w14:textId="77777777" w:rsidTr="00D27E64">
        <w:tc>
          <w:tcPr>
            <w:tcW w:w="3261" w:type="dxa"/>
            <w:vAlign w:val="center"/>
          </w:tcPr>
          <w:p w14:paraId="06A7B8FE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Дата распространения</w:t>
            </w:r>
          </w:p>
        </w:tc>
        <w:tc>
          <w:tcPr>
            <w:tcW w:w="5811" w:type="dxa"/>
            <w:vAlign w:val="center"/>
          </w:tcPr>
          <w:p w14:paraId="6B70A6D6" w14:textId="662F6AF6" w:rsidR="00E15459" w:rsidRPr="003F43E3" w:rsidRDefault="00A035DD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7 июня 2018 года</w:t>
            </w:r>
          </w:p>
        </w:tc>
      </w:tr>
      <w:bookmarkEnd w:id="0"/>
    </w:tbl>
    <w:p w14:paraId="33DD9A1F" w14:textId="40C6E7B0" w:rsidR="005B7B51" w:rsidRDefault="005B7B51" w:rsidP="00E15459">
      <w:pPr>
        <w:pStyle w:val="Tekstpodstawowy"/>
        <w:ind w:right="545"/>
      </w:pPr>
    </w:p>
    <w:p w14:paraId="0EE1C984" w14:textId="2A1DA535" w:rsidR="00A035DD" w:rsidRDefault="00F2150E" w:rsidP="00A035DD">
      <w:pPr>
        <w:pStyle w:val="Nagwek2"/>
      </w:pPr>
      <w:r>
        <w:t>ПРИЛОЖЕНИЕ: Документ был разослан членам GAC Ольгой Кавалли 4 июня 2018 года</w:t>
      </w:r>
    </w:p>
    <w:p w14:paraId="7EE1E473" w14:textId="7E4742FC" w:rsidR="00A035DD" w:rsidRPr="00642DE4" w:rsidRDefault="00A035DD" w:rsidP="00A035DD">
      <w:pPr>
        <w:pStyle w:val="Nagwek2"/>
      </w:pPr>
      <w:r>
        <w:t>Критерии GAC для передачи NomCom</w:t>
      </w:r>
    </w:p>
    <w:p w14:paraId="3B061C91" w14:textId="77777777" w:rsidR="00A035DD" w:rsidRPr="00642DE4" w:rsidRDefault="00A035DD" w:rsidP="00A035DD">
      <w:pPr>
        <w:pStyle w:val="Nagwek2"/>
      </w:pPr>
      <w:r>
        <w:t>Версия 8 — март 2018 года</w:t>
      </w:r>
    </w:p>
    <w:p w14:paraId="7482CC33" w14:textId="77777777" w:rsidR="00A035DD" w:rsidRPr="00152D27" w:rsidRDefault="00A035DD" w:rsidP="00A035DD">
      <w:pPr>
        <w:tabs>
          <w:tab w:val="lef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GAC считает, что в состав Правления ICANN должны входить члены, которые коллективно обладают следующими профессиональными и личностными качествами:</w:t>
      </w:r>
    </w:p>
    <w:p w14:paraId="58E0C573" w14:textId="77777777" w:rsidR="00A035DD" w:rsidRPr="00152D27" w:rsidRDefault="00A035DD" w:rsidP="00A035DD">
      <w:pPr>
        <w:tabs>
          <w:tab w:val="left" w:pos="9356"/>
        </w:tabs>
        <w:rPr>
          <w:rFonts w:ascii="Arial" w:hAnsi="Arial" w:cs="Arial"/>
          <w:sz w:val="22"/>
          <w:szCs w:val="22"/>
        </w:rPr>
      </w:pPr>
    </w:p>
    <w:p w14:paraId="4203AF9C" w14:textId="77777777" w:rsidR="00A035DD" w:rsidRPr="00534CB8" w:rsidRDefault="00A035DD" w:rsidP="00A035DD">
      <w:pPr>
        <w:tabs>
          <w:tab w:val="left" w:pos="9356"/>
        </w:tabs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Личностные качества и опыт, указанные в рекомендации, которую Правление ICANN дало NomCom в марте 2017 года</w:t>
      </w:r>
      <w:r w:rsidRPr="006D19F5">
        <w:rPr>
          <w:vertAlign w:val="superscript"/>
        </w:rPr>
        <w:footnoteReference w:id="1"/>
      </w:r>
      <w:r>
        <w:rPr>
          <w:rFonts w:ascii="Arial" w:hAnsi="Arial"/>
          <w:b/>
          <w:sz w:val="22"/>
        </w:rPr>
        <w:t>.</w:t>
      </w:r>
    </w:p>
    <w:p w14:paraId="2274BD8E" w14:textId="77777777" w:rsidR="00A035DD" w:rsidRDefault="00A035DD" w:rsidP="00A035DD">
      <w:pPr>
        <w:pStyle w:val="Akapitzlist"/>
        <w:tabs>
          <w:tab w:val="left" w:pos="9356"/>
        </w:tabs>
        <w:spacing w:after="0" w:line="240" w:lineRule="auto"/>
        <w:rPr>
          <w:rFonts w:ascii="Arial" w:hAnsi="Arial" w:cs="Arial"/>
          <w:sz w:val="22"/>
          <w:u w:val="single"/>
        </w:rPr>
      </w:pPr>
    </w:p>
    <w:p w14:paraId="7398A7CE" w14:textId="77777777" w:rsidR="00A035DD" w:rsidRDefault="00A035DD" w:rsidP="00A035DD">
      <w:pPr>
        <w:pStyle w:val="Akapitzlist"/>
        <w:tabs>
          <w:tab w:val="left" w:pos="9356"/>
        </w:tabs>
        <w:spacing w:after="0"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/>
          <w:sz w:val="22"/>
          <w:u w:val="single"/>
        </w:rPr>
        <w:t>ОБОСНОВАНИЕ</w:t>
      </w:r>
      <w:r>
        <w:rPr>
          <w:rFonts w:ascii="Arial" w:hAnsi="Arial"/>
          <w:sz w:val="22"/>
        </w:rPr>
        <w:t>: Эффективная и результативная работа ICANN — это вопрос хорошей общественной политики. Критерии, сформулированные Правлением, представляются целесообразной совокупностью оперативных требований, способствующих достижению этой цели.</w:t>
      </w:r>
    </w:p>
    <w:p w14:paraId="0B7DDBF9" w14:textId="77777777" w:rsidR="00A035DD" w:rsidRPr="00152D27" w:rsidRDefault="00A035DD" w:rsidP="00A035DD">
      <w:pPr>
        <w:tabs>
          <w:tab w:val="left" w:pos="9356"/>
        </w:tabs>
        <w:rPr>
          <w:rFonts w:ascii="Arial" w:hAnsi="Arial" w:cs="Arial"/>
          <w:sz w:val="22"/>
          <w:szCs w:val="22"/>
        </w:rPr>
      </w:pPr>
    </w:p>
    <w:p w14:paraId="766C9A0C" w14:textId="77777777" w:rsidR="00A035DD" w:rsidRPr="00152D27" w:rsidRDefault="00A035DD" w:rsidP="00A035DD">
      <w:pPr>
        <w:tabs>
          <w:tab w:val="left" w:pos="9356"/>
        </w:tabs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Опыт сотрудничества с государственным сектором или опыт государственной службы, включая национальные правительства или муниципалитеты, государственные органы или межправительственные организации.</w:t>
      </w:r>
    </w:p>
    <w:p w14:paraId="3F5EC036" w14:textId="4330E682" w:rsidR="00A035DD" w:rsidRPr="00152D27" w:rsidRDefault="00A035DD" w:rsidP="00A035DD">
      <w:pPr>
        <w:pStyle w:val="Akapitzlist"/>
        <w:tabs>
          <w:tab w:val="left" w:pos="9356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2"/>
        </w:rPr>
      </w:pPr>
    </w:p>
    <w:p w14:paraId="3100A937" w14:textId="77777777" w:rsidR="00A035DD" w:rsidRPr="00152D27" w:rsidRDefault="00A035DD" w:rsidP="00A035DD">
      <w:pPr>
        <w:widowControl w:val="0"/>
        <w:autoSpaceDE w:val="0"/>
        <w:autoSpaceDN w:val="0"/>
        <w:adjustRightInd w:val="0"/>
        <w:spacing w:after="24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ОБОСНОВАНИЕ</w:t>
      </w:r>
      <w:r>
        <w:rPr>
          <w:rFonts w:ascii="Arial" w:hAnsi="Arial"/>
          <w:sz w:val="22"/>
        </w:rPr>
        <w:t>: Опыт госслужбы или взаи</w:t>
      </w:r>
      <w:bookmarkStart w:id="1" w:name="_GoBack"/>
      <w:bookmarkEnd w:id="1"/>
      <w:r>
        <w:rPr>
          <w:rFonts w:ascii="Arial" w:hAnsi="Arial"/>
          <w:sz w:val="22"/>
        </w:rPr>
        <w:t>модействия с правительствами или государственными органами способствовал бы лучшему пониманию Правлением комментариев и предложений GAC, в которых представлена точка зрения выражающих озабоченность или интерес правительств и межправительственных организаций.</w:t>
      </w:r>
    </w:p>
    <w:p w14:paraId="01687568" w14:textId="77777777" w:rsidR="00A035DD" w:rsidRPr="00152D27" w:rsidRDefault="00A035DD" w:rsidP="00A035DD">
      <w:pPr>
        <w:tabs>
          <w:tab w:val="left" w:pos="9356"/>
        </w:tabs>
        <w:rPr>
          <w:rFonts w:ascii="Arial" w:eastAsia="Calibri" w:hAnsi="Arial" w:cs="Arial"/>
          <w:b/>
          <w:bCs/>
          <w:sz w:val="22"/>
          <w:szCs w:val="22"/>
        </w:rPr>
      </w:pPr>
    </w:p>
    <w:p w14:paraId="1F6CC2C4" w14:textId="77777777" w:rsidR="00A035DD" w:rsidRPr="00152D27" w:rsidRDefault="00A035DD" w:rsidP="00A035DD">
      <w:pPr>
        <w:tabs>
          <w:tab w:val="left" w:pos="9356"/>
        </w:tabs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Понимание и признание стремления соблюдать общественные интересы путем выстраивания партнерских отношений и формирования консенсуса. </w:t>
      </w:r>
    </w:p>
    <w:p w14:paraId="2A78A495" w14:textId="28B9FB61" w:rsidR="00A035DD" w:rsidRPr="00152D27" w:rsidRDefault="00A035DD" w:rsidP="00A035DD">
      <w:pPr>
        <w:pStyle w:val="Akapitzlist"/>
        <w:tabs>
          <w:tab w:val="left" w:pos="9356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2"/>
        </w:rPr>
      </w:pPr>
    </w:p>
    <w:p w14:paraId="714EC320" w14:textId="77777777" w:rsidR="00A035DD" w:rsidRPr="00534CB8" w:rsidRDefault="00A035DD" w:rsidP="00A035DD">
      <w:pPr>
        <w:pStyle w:val="Akapitzlist"/>
        <w:tabs>
          <w:tab w:val="left" w:pos="9356"/>
        </w:tabs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/>
          <w:sz w:val="22"/>
          <w:u w:val="single"/>
        </w:rPr>
        <w:t>ОБОСНОВАНИЕ</w:t>
      </w:r>
      <w:r>
        <w:rPr>
          <w:rFonts w:ascii="Arial" w:hAnsi="Arial"/>
          <w:sz w:val="22"/>
        </w:rPr>
        <w:t>: Понимание и признание партнерских отношений между государственным и частным секторами и/или процессов с участием многих заинтересованных сторон при наличии опыта выработки консультативного подхода может способствовать конструктивному решению вопросов.</w:t>
      </w:r>
    </w:p>
    <w:p w14:paraId="75A0A6C2" w14:textId="77777777" w:rsidR="00A035DD" w:rsidRDefault="00A035DD" w:rsidP="00A035DD">
      <w:pPr>
        <w:pStyle w:val="Akapitzlist"/>
        <w:tabs>
          <w:tab w:val="left" w:pos="9356"/>
        </w:tabs>
        <w:spacing w:after="0" w:line="240" w:lineRule="auto"/>
        <w:jc w:val="left"/>
        <w:rPr>
          <w:rFonts w:ascii="Arial" w:hAnsi="Arial" w:cs="Arial"/>
          <w:sz w:val="22"/>
        </w:rPr>
      </w:pPr>
    </w:p>
    <w:p w14:paraId="2F2A59F0" w14:textId="77777777" w:rsidR="00A035DD" w:rsidRPr="00152D27" w:rsidRDefault="00A035DD" w:rsidP="00A035DD">
      <w:pPr>
        <w:tabs>
          <w:tab w:val="left" w:pos="9356"/>
        </w:tabs>
        <w:rPr>
          <w:rFonts w:ascii="Arial" w:hAnsi="Arial" w:cs="Arial"/>
          <w:sz w:val="22"/>
          <w:szCs w:val="22"/>
        </w:rPr>
      </w:pPr>
    </w:p>
    <w:p w14:paraId="06C9109A" w14:textId="77777777" w:rsidR="00A035DD" w:rsidRPr="00152D27" w:rsidRDefault="00A035DD" w:rsidP="00A035DD">
      <w:pPr>
        <w:tabs>
          <w:tab w:val="left" w:pos="9356"/>
        </w:tabs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Опыт работы в многокультурной среде и понимание ценности и важности разнообразия для ICANN как глобального координатора системы доменных имен. </w:t>
      </w:r>
    </w:p>
    <w:p w14:paraId="6A8E9133" w14:textId="040F3006" w:rsidR="00A035DD" w:rsidRPr="006D19F5" w:rsidRDefault="00A035DD" w:rsidP="006D19F5">
      <w:pPr>
        <w:tabs>
          <w:tab w:val="left" w:pos="9356"/>
        </w:tabs>
        <w:rPr>
          <w:rFonts w:ascii="Arial" w:hAnsi="Arial" w:cs="Arial"/>
          <w:b/>
          <w:bCs/>
          <w:sz w:val="22"/>
        </w:rPr>
      </w:pPr>
    </w:p>
    <w:p w14:paraId="39E73636" w14:textId="1EC9EA63" w:rsidR="00A035DD" w:rsidRDefault="00A035DD" w:rsidP="006F5986">
      <w:pPr>
        <w:pStyle w:val="Akapitzlist"/>
        <w:tabs>
          <w:tab w:val="left" w:pos="9356"/>
        </w:tabs>
        <w:spacing w:after="0" w:line="240" w:lineRule="auto"/>
        <w:jc w:val="left"/>
      </w:pPr>
      <w:r>
        <w:rPr>
          <w:rFonts w:ascii="Arial" w:hAnsi="Arial"/>
          <w:sz w:val="22"/>
          <w:u w:val="single"/>
        </w:rPr>
        <w:t>ОБОСНОВАНИЕ</w:t>
      </w:r>
      <w:r>
        <w:rPr>
          <w:rFonts w:ascii="Arial" w:hAnsi="Arial"/>
          <w:sz w:val="22"/>
        </w:rPr>
        <w:t xml:space="preserve">: Стремление к разнообразию — законная цель общественной политики, особенно когда речь идет о глобальной организации, которая желает стать всеобъемлющей. </w:t>
      </w:r>
    </w:p>
    <w:sectPr w:rsidR="00A035DD" w:rsidSect="007A174E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6E31B" w14:textId="77777777" w:rsidR="001017F0" w:rsidRDefault="001017F0" w:rsidP="00A24449">
      <w:r>
        <w:separator/>
      </w:r>
    </w:p>
  </w:endnote>
  <w:endnote w:type="continuationSeparator" w:id="0">
    <w:p w14:paraId="59A14C97" w14:textId="77777777" w:rsidR="001017F0" w:rsidRDefault="001017F0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BFA9" w14:textId="77777777" w:rsidR="00776376" w:rsidRDefault="00776376" w:rsidP="002276FD">
    <w:pPr>
      <w:pStyle w:val="Stopka"/>
      <w:ind w:left="-567" w:right="261"/>
    </w:pPr>
  </w:p>
  <w:p w14:paraId="1F6A8333" w14:textId="552928B7" w:rsidR="00776376" w:rsidRPr="00B026C8" w:rsidRDefault="00776376" w:rsidP="006D19F5">
    <w:pPr>
      <w:pBdr>
        <w:top w:val="single" w:sz="18" w:space="1" w:color="1F497D"/>
      </w:pBdr>
      <w:spacing w:before="240"/>
      <w:ind w:right="545"/>
      <w:jc w:val="right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</w:rPr>
      <w:t xml:space="preserve">       </w:t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     </w:t>
    </w:r>
    <w:r>
      <w:tab/>
    </w:r>
    <w:r>
      <w:rPr>
        <w:rFonts w:ascii="Century Gothic" w:hAnsi="Century Gothic"/>
        <w:color w:val="00408E"/>
        <w:sz w:val="16"/>
      </w:rPr>
      <w:t xml:space="preserve">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</w:t>
    </w:r>
    <w:r>
      <w:rPr>
        <w:rFonts w:ascii="Century Gothic" w:hAnsi="Century Gothic"/>
        <w:color w:val="00408E"/>
        <w:sz w:val="16"/>
      </w:rPr>
      <w:t xml:space="preserve">Страница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255324">
      <w:rPr>
        <w:rFonts w:ascii="Century Gothic" w:hAnsi="Century Gothic"/>
        <w:noProof/>
        <w:color w:val="00408E"/>
        <w:sz w:val="16"/>
        <w:szCs w:val="16"/>
      </w:rPr>
      <w:t>2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</w:rPr>
      <w:t xml:space="preserve"> из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255324">
      <w:rPr>
        <w:rFonts w:ascii="Century Gothic" w:hAnsi="Century Gothic"/>
        <w:noProof/>
        <w:color w:val="00408E"/>
        <w:sz w:val="16"/>
        <w:szCs w:val="16"/>
      </w:rPr>
      <w:t>2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776376" w:rsidRPr="000C0FD7" w:rsidRDefault="00776376" w:rsidP="003D7A8D">
    <w:pPr>
      <w:pStyle w:val="Stopk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9D5" w14:textId="77777777" w:rsidR="00776376" w:rsidRPr="00C2562C" w:rsidRDefault="00776376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203 Drummond Street, Carlton VIC 3053 </w:t>
    </w:r>
  </w:p>
  <w:p w14:paraId="43F9FA24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>03 9650 7222</w:t>
    </w:r>
  </w:p>
  <w:p w14:paraId="67FE17A9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www.acig.com.au </w:t>
    </w:r>
  </w:p>
  <w:p w14:paraId="19DE8D68" w14:textId="77777777" w:rsidR="00776376" w:rsidRDefault="00776376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FC754" w14:textId="77777777" w:rsidR="001017F0" w:rsidRDefault="001017F0" w:rsidP="00A24449">
      <w:r>
        <w:separator/>
      </w:r>
    </w:p>
  </w:footnote>
  <w:footnote w:type="continuationSeparator" w:id="0">
    <w:p w14:paraId="273C5B49" w14:textId="77777777" w:rsidR="001017F0" w:rsidRDefault="001017F0" w:rsidP="00A24449">
      <w:r>
        <w:continuationSeparator/>
      </w:r>
    </w:p>
  </w:footnote>
  <w:footnote w:id="1">
    <w:p w14:paraId="48C1E561" w14:textId="1F8150A1" w:rsidR="00A035DD" w:rsidRDefault="00A035DD" w:rsidP="006D19F5">
      <w:pPr>
        <w:pStyle w:val="Tekstkomentarza"/>
        <w:rPr>
          <w:rFonts w:cs="Arial"/>
        </w:rPr>
      </w:pPr>
      <w:r>
        <w:rPr>
          <w:rStyle w:val="Odwoanieprzypisudolnego"/>
        </w:rPr>
        <w:footnoteRef/>
      </w:r>
      <w:r>
        <w:t xml:space="preserve"> См. </w:t>
      </w:r>
      <w:hyperlink r:id="rId1">
        <w:r>
          <w:rPr>
            <w:rStyle w:val="Hipercze"/>
          </w:rPr>
          <w:t>https://www.icann.org/en/system/files/correspondence/crocker-to-nomcom-09mar17-en.pdf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CD3B" w14:textId="7C5971B4" w:rsidR="00776376" w:rsidRDefault="006D19F5" w:rsidP="002276FD">
    <w:pPr>
      <w:pStyle w:val="Nagwek"/>
      <w:tabs>
        <w:tab w:val="clear" w:pos="4680"/>
        <w:tab w:val="clear" w:pos="9360"/>
      </w:tabs>
      <w:ind w:left="7920" w:right="-306" w:firstLine="444"/>
    </w:pPr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4E8CD1C4">
              <wp:simplePos x="0" y="0"/>
              <wp:positionH relativeFrom="column">
                <wp:posOffset>4364182</wp:posOffset>
              </wp:positionH>
              <wp:positionV relativeFrom="paragraph">
                <wp:posOffset>223421</wp:posOffset>
              </wp:positionV>
              <wp:extent cx="1512677" cy="344384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677" cy="3443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mv="urn:schemas-microsoft-com:mac:vml" xmlns:mo="http://schemas.microsoft.com/office/mac/office/2008/main" xmlns:w10="urn:schemas-microsoft-com:office:word" xmlns:v="urn:schemas-microsoft-com:vml" xmlns:o="urn:schemas-microsoft-com:office:office" xmlns:w="http://schemas.openxmlformats.org/wordprocessingml/2006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776376" w:rsidRPr="00A12C22" w:rsidRDefault="00776376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</w:rPr>
                            <w:t>Секретариат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3.65pt;margin-top:17.6pt;width:119.1pt;height:27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pONgIAADkEAAAOAAAAZHJzL2Uyb0RvYy54bWysU9uO2yAQfa/Uf0C8J76sc7EVZ7VJlKrS&#10;9iLt9gMwxrFVm6FAYqdV/70DTtKofavqB2SYmTNnzoHV49C15CS0aUDmNJqGlAjJoWzkIadfXveT&#10;JSXGMlmyFqTI6VkY+rh++2bVq0zEUENbCk0QRJqsVzmtrVVZEBhei46ZKSghMViB7pjFrT4EpWY9&#10;ondtEIfhPOhBl0oDF8bg6W4M0rXHryrB7aeqMsKSNqfIzfpV+7Vwa7BeseygmaobfqHB/oFFxxqJ&#10;TW9QO2YZOermL6iu4RoMVHbKoQugqhou/Aw4TRT+Mc1LzZTws6A4Rt1kMv8Pln88fdakKdE7SiTr&#10;0KJXMViygYEkTp1emQyTXhSm2QGPXaab1Khn4F8NkbCtmTyIJ62hrwUrkV3kKoO70hHHOJCi/wAl&#10;tmFHCx5oqHTnAFEMgujo0vnmjKPCXctZFM8XC0o4xh6S5GHpyQUsu1Yrbew7AR1xPznV6LxHZ6dn&#10;Yx0bll1TPHtom3LftK3f6EOxbTU5Mbwle//5AXDI+7RWumQJrmxEHE+QJPZwMUfXu/4jjeIk3MTp&#10;ZD9fLiZJlcwm6SJcTsIo3aTzMEmT3f7npcm13gvmNBrVskMxXAwooDyjdBrG+4vvDX9q0N8p6fHu&#10;5tR8OzItKGnfS5Q/jZLEXXa/SWaLGDf6PlLcR5jkCJVTS8n4u7XjAzkq3Rxq7DQaLuEJLasar6bz&#10;dmR1MRrvpxf58pbcA7jf+6zfL379CwAA//8DAFBLAwQUAAYACAAAACEAd33qM94AAAAJAQAADwAA&#10;AGRycy9kb3ducmV2LnhtbEyPy07DMBBF90j8gzVIbBB1SJtnM6kACcS2pR8wSaZJ1NiOYrdJ/x6z&#10;guXoHt17ptgtahBXnmxvNMLLKgDBujZNr1uE4/fHcwrCOtINDUYzwo0t7Mr7u4Lyxsx6z9eDa4Uv&#10;0TYnhM65MZfS1h0rsiszsvbZyUyKnD+nVjYTzb5cDTIMglgq6rVf6Gjk947r8+GiEE5f81OUzdWn&#10;Oyb7TfxGfVKZG+Ljw/K6BeF4cX8w/Op7dSi9U2UuurFiQIjTZO1RhHUUgvBAFkYRiAohzTYgy0L+&#10;/6D8AQAA//8DAFBLAQItABQABgAIAAAAIQC2gziS/gAAAOEBAAATAAAAAAAAAAAAAAAAAAAAAABb&#10;Q29udGVudF9UeXBlc10ueG1sUEsBAi0AFAAGAAgAAAAhADj9If/WAAAAlAEAAAsAAAAAAAAAAAAA&#10;AAAALwEAAF9yZWxzLy5yZWxzUEsBAi0AFAAGAAgAAAAhAINXOk42AgAAOQQAAA4AAAAAAAAAAAAA&#10;AAAALgIAAGRycy9lMm9Eb2MueG1sUEsBAi0AFAAGAAgAAAAhAHd96jPeAAAACQEAAA8AAAAAAAAA&#10;AAAAAAAAkAQAAGRycy9kb3ducmV2LnhtbFBLBQYAAAAABAAEAPMAAACbBQAAAAA=&#10;" stroked="f">
              <v:textbox>
                <w:txbxContent>
                  <w:p w14:paraId="46E2D9AF" w14:textId="77777777" w:rsidR="00776376" w:rsidRPr="00A12C22" w:rsidRDefault="00776376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</w:rPr>
                      <w:t>Секретариат GAC</w:t>
                    </w:r>
                  </w:p>
                </w:txbxContent>
              </v:textbox>
            </v:shape>
          </w:pict>
        </mc:Fallback>
      </mc:AlternateContent>
    </w:r>
    <w:r w:rsidR="00776376">
      <w:rPr>
        <w:noProof/>
        <w:lang w:val="pl-PL" w:eastAsia="ja-JP" w:bidi="ar-SA"/>
      </w:rPr>
      <w:drawing>
        <wp:inline distT="0" distB="0" distL="0" distR="0" wp14:anchorId="2EFA62C4" wp14:editId="4F87D11B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637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697E" w14:textId="77777777" w:rsidR="00776376" w:rsidRDefault="00776376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0C2"/>
    <w:multiLevelType w:val="hybridMultilevel"/>
    <w:tmpl w:val="0FF220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83D1D"/>
    <w:multiLevelType w:val="hybridMultilevel"/>
    <w:tmpl w:val="6E60C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7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17DDB"/>
    <w:rsid w:val="00023512"/>
    <w:rsid w:val="0002714F"/>
    <w:rsid w:val="000328A2"/>
    <w:rsid w:val="00061B16"/>
    <w:rsid w:val="00083BC8"/>
    <w:rsid w:val="000964B7"/>
    <w:rsid w:val="000966BB"/>
    <w:rsid w:val="000B4BF2"/>
    <w:rsid w:val="000C0FD7"/>
    <w:rsid w:val="000C5167"/>
    <w:rsid w:val="000C6B2E"/>
    <w:rsid w:val="001017F0"/>
    <w:rsid w:val="00130A75"/>
    <w:rsid w:val="001577F4"/>
    <w:rsid w:val="0016195D"/>
    <w:rsid w:val="001B337F"/>
    <w:rsid w:val="0020769E"/>
    <w:rsid w:val="002110FA"/>
    <w:rsid w:val="002276FD"/>
    <w:rsid w:val="00250279"/>
    <w:rsid w:val="0025104A"/>
    <w:rsid w:val="00255324"/>
    <w:rsid w:val="00262ACB"/>
    <w:rsid w:val="00273354"/>
    <w:rsid w:val="002A3393"/>
    <w:rsid w:val="002B77F7"/>
    <w:rsid w:val="002F7386"/>
    <w:rsid w:val="00302AA4"/>
    <w:rsid w:val="00327A1A"/>
    <w:rsid w:val="003308BB"/>
    <w:rsid w:val="003401B4"/>
    <w:rsid w:val="003501C8"/>
    <w:rsid w:val="003643C4"/>
    <w:rsid w:val="003644DC"/>
    <w:rsid w:val="00364F2E"/>
    <w:rsid w:val="003961C1"/>
    <w:rsid w:val="003A1AB7"/>
    <w:rsid w:val="003D7A8D"/>
    <w:rsid w:val="00400344"/>
    <w:rsid w:val="00406CEE"/>
    <w:rsid w:val="00412A64"/>
    <w:rsid w:val="00416093"/>
    <w:rsid w:val="004239F1"/>
    <w:rsid w:val="004256A5"/>
    <w:rsid w:val="00454CBD"/>
    <w:rsid w:val="00482610"/>
    <w:rsid w:val="004837E2"/>
    <w:rsid w:val="00492E56"/>
    <w:rsid w:val="004A58B8"/>
    <w:rsid w:val="004D747F"/>
    <w:rsid w:val="004E22C7"/>
    <w:rsid w:val="004E2498"/>
    <w:rsid w:val="004E28DA"/>
    <w:rsid w:val="0051347B"/>
    <w:rsid w:val="00546686"/>
    <w:rsid w:val="00577F86"/>
    <w:rsid w:val="00580A87"/>
    <w:rsid w:val="005B7B51"/>
    <w:rsid w:val="005E2917"/>
    <w:rsid w:val="00624AEC"/>
    <w:rsid w:val="00652018"/>
    <w:rsid w:val="006735F6"/>
    <w:rsid w:val="0067792E"/>
    <w:rsid w:val="00683C6C"/>
    <w:rsid w:val="006D19F5"/>
    <w:rsid w:val="006F5986"/>
    <w:rsid w:val="00700CF9"/>
    <w:rsid w:val="00722431"/>
    <w:rsid w:val="0072423D"/>
    <w:rsid w:val="00731C3E"/>
    <w:rsid w:val="00740F60"/>
    <w:rsid w:val="007670C2"/>
    <w:rsid w:val="00776376"/>
    <w:rsid w:val="007A174E"/>
    <w:rsid w:val="007D32B7"/>
    <w:rsid w:val="007F5CD3"/>
    <w:rsid w:val="00815A76"/>
    <w:rsid w:val="00817EAC"/>
    <w:rsid w:val="008246F4"/>
    <w:rsid w:val="00846BA1"/>
    <w:rsid w:val="00854588"/>
    <w:rsid w:val="008822A3"/>
    <w:rsid w:val="00882354"/>
    <w:rsid w:val="00896848"/>
    <w:rsid w:val="008B2849"/>
    <w:rsid w:val="008C4F95"/>
    <w:rsid w:val="009123B6"/>
    <w:rsid w:val="00921AAD"/>
    <w:rsid w:val="00955A9E"/>
    <w:rsid w:val="00974BD6"/>
    <w:rsid w:val="0099631A"/>
    <w:rsid w:val="009C77A8"/>
    <w:rsid w:val="00A035DD"/>
    <w:rsid w:val="00A07882"/>
    <w:rsid w:val="00A12C22"/>
    <w:rsid w:val="00A24449"/>
    <w:rsid w:val="00A40DB0"/>
    <w:rsid w:val="00A55D0C"/>
    <w:rsid w:val="00A660EB"/>
    <w:rsid w:val="00A779C6"/>
    <w:rsid w:val="00A86B36"/>
    <w:rsid w:val="00AA0126"/>
    <w:rsid w:val="00AB26F7"/>
    <w:rsid w:val="00AC5490"/>
    <w:rsid w:val="00AC54BB"/>
    <w:rsid w:val="00AD1076"/>
    <w:rsid w:val="00B026C8"/>
    <w:rsid w:val="00B21330"/>
    <w:rsid w:val="00B22FE8"/>
    <w:rsid w:val="00B72D49"/>
    <w:rsid w:val="00BA0533"/>
    <w:rsid w:val="00BC3A47"/>
    <w:rsid w:val="00BE3286"/>
    <w:rsid w:val="00BE60A1"/>
    <w:rsid w:val="00C020C1"/>
    <w:rsid w:val="00C114D4"/>
    <w:rsid w:val="00C144AE"/>
    <w:rsid w:val="00C21952"/>
    <w:rsid w:val="00C2562C"/>
    <w:rsid w:val="00C26F6D"/>
    <w:rsid w:val="00C3454E"/>
    <w:rsid w:val="00C50C2C"/>
    <w:rsid w:val="00C74517"/>
    <w:rsid w:val="00C9701E"/>
    <w:rsid w:val="00CC79EF"/>
    <w:rsid w:val="00CD30A8"/>
    <w:rsid w:val="00CD57F8"/>
    <w:rsid w:val="00CF0606"/>
    <w:rsid w:val="00CF4236"/>
    <w:rsid w:val="00CF4E9A"/>
    <w:rsid w:val="00D01CBD"/>
    <w:rsid w:val="00D049CB"/>
    <w:rsid w:val="00D07C27"/>
    <w:rsid w:val="00D17FF3"/>
    <w:rsid w:val="00D41280"/>
    <w:rsid w:val="00D5733E"/>
    <w:rsid w:val="00D57B30"/>
    <w:rsid w:val="00D86EA8"/>
    <w:rsid w:val="00D9442D"/>
    <w:rsid w:val="00DA436F"/>
    <w:rsid w:val="00DA46B6"/>
    <w:rsid w:val="00DB2F1E"/>
    <w:rsid w:val="00DD2C34"/>
    <w:rsid w:val="00DE621B"/>
    <w:rsid w:val="00DF0C5D"/>
    <w:rsid w:val="00DF5B00"/>
    <w:rsid w:val="00E016F8"/>
    <w:rsid w:val="00E15459"/>
    <w:rsid w:val="00E236BC"/>
    <w:rsid w:val="00E248DA"/>
    <w:rsid w:val="00E3060B"/>
    <w:rsid w:val="00E42F1B"/>
    <w:rsid w:val="00E57BDD"/>
    <w:rsid w:val="00E7196B"/>
    <w:rsid w:val="00E9134A"/>
    <w:rsid w:val="00EA3A02"/>
    <w:rsid w:val="00EC3C37"/>
    <w:rsid w:val="00EE2665"/>
    <w:rsid w:val="00F2150E"/>
    <w:rsid w:val="00F21D6A"/>
    <w:rsid w:val="00F42A85"/>
    <w:rsid w:val="00F4462E"/>
    <w:rsid w:val="00F46F4F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  <w15:docId w15:val="{AA5FD52E-6677-4A99-BD22-E4DEE43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CEE"/>
    <w:rPr>
      <w:rFonts w:ascii="Calibri" w:eastAsia="Times New Roman" w:hAnsi="Calibri"/>
      <w:sz w:val="24"/>
      <w:szCs w:val="24"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E15459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5459"/>
    <w:rPr>
      <w:b/>
      <w:color w:val="1F4E79" w:themeColor="accent1" w:themeShade="80"/>
      <w:sz w:val="24"/>
      <w:szCs w:val="24"/>
      <w:lang w:eastAsia="ru-RU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ru-R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ru-RU" w:eastAsia="ru-RU" w:bidi="ru-RU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ru-RU" w:eastAsia="ru-RU" w:bidi="ru-RU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ru-R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ru-R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ru-R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Akapitzlist">
    <w:name w:val="List Paragraph"/>
    <w:basedOn w:val="Normalny"/>
    <w:uiPriority w:val="99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Bezodstpw">
    <w:name w:val="No Spacing"/>
    <w:uiPriority w:val="1"/>
    <w:qFormat/>
    <w:rsid w:val="00C2562C"/>
    <w:pPr>
      <w:jc w:val="both"/>
    </w:pPr>
    <w:rPr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rsid w:val="00302AA4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DD"/>
    <w:rPr>
      <w:rFonts w:ascii="Calibri" w:eastAsia="Times New Roman" w:hAnsi="Calibri" w:cs="Calibri"/>
      <w:lang w:val="ru-RU" w:eastAsia="ru-RU"/>
    </w:rPr>
  </w:style>
  <w:style w:type="character" w:styleId="UyteHipercze">
    <w:name w:val="FollowedHyperlink"/>
    <w:basedOn w:val="Domylnaczcionkaakapitu"/>
    <w:uiPriority w:val="99"/>
    <w:semiHidden/>
    <w:unhideWhenUsed/>
    <w:rsid w:val="00A035D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working-group/gac-working-group-on-gac-participation-in-nom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mmunity.icann.org/display/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n.org/nomcom2018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n.org/en/system/files/correspondence/crocker-to-nomcom-09mar17-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B172-052D-49AA-BE5D-C1FD29B9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Название документа</vt:lpstr>
      <vt:lpstr>Document Title</vt:lpstr>
    </vt:vector>
  </TitlesOfParts>
  <Company/>
  <LinksUpToDate>false</LinksUpToDate>
  <CharactersWithSpaces>3853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subject>Наименование и/или логотип клиента</dc:subject>
  <dc:creator>Томас Дейл (Thomas Dale)</dc:creator>
  <cp:lastModifiedBy>Użytkownik systemu Windows</cp:lastModifiedBy>
  <cp:revision>5</cp:revision>
  <cp:lastPrinted>2018-06-21T10:08:00Z</cp:lastPrinted>
  <dcterms:created xsi:type="dcterms:W3CDTF">2018-06-13T08:59:00Z</dcterms:created>
  <dcterms:modified xsi:type="dcterms:W3CDTF">2018-06-21T10:08:00Z</dcterms:modified>
</cp:coreProperties>
</file>